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200" w:line="300"/>
        <w:jc w:val="center"/>
      </w:pPr>
      <w:r>
        <w:rPr>
          <w:rFonts w:ascii="Arial" w:cs="Arial" w:hAnsi="Arial"/>
          <w:b/>
          <w:bCs/>
          <w:sz w:val="36"/>
          <w:szCs w:val="36"/>
          <w:rtl/>
        </w:rPr>
        <w:t xml:space="preserve">عقد كراء سيارة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المكري (مالك السيارة):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السيد(ة): .............................. رقم البطاقة الوطنية: .................... العنوان: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المكتري: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السيد(ة): .............................. رقم البطاقة الوطنية: .................... رقم رخصة السياقة: .................... العنوان: ..............................</w:t>
      </w:r>
    </w:p>
    <w:p>
      <w:pPr>
        <w:bidi/>
        <w:spacing w:after="6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الفصل الأول: السيارة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النوع: ....................   رقم التسجيل: ....................   عداد الكيلومترات عند التسليم: ....................</w:t>
      </w:r>
    </w:p>
    <w:p>
      <w:pPr>
        <w:bidi/>
        <w:spacing w:after="6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الفصل الثاني: المدة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من: .................... على الساعة ....................  إلى: .................... على الساعة ....................</w:t>
      </w:r>
    </w:p>
    <w:p>
      <w:pPr>
        <w:bidi/>
        <w:spacing w:after="6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الفصل الثالث: الثمن والضمانة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ثمن الكراء: .................... درهم لليوم، أي ما مجموعه: .................... درهم. مبلغ الضمانة: .................... درهم يرجع عند إرجاع السيارة سليمة.</w:t>
      </w:r>
    </w:p>
    <w:p>
      <w:pPr>
        <w:bidi/>
        <w:spacing w:after="6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الفصل الرابع: التزامات المكتري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يلتزم المكتري بسياقة السيارة شخصياً، واحترام قانون السير، وتحمل المخالفات المرتكبة خلال مدة الكراء، وإرجاع السيارة في حالتها الأصلية وبنفس مستوى الوقود، وعدم الخروج بها خارج: .................... دون إذن المكري.</w:t>
      </w:r>
    </w:p>
    <w:p>
      <w:pPr>
        <w:bidi/>
        <w:spacing w:after="6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الفصل الخامس: الحوادث والتأمين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السيارة مؤمنة لدى: .................... رقم البوليصة: ..................... في حالة حادثة يتحمل المكتري: ...............................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  في نظيرين</w:t>
      </w:r>
    </w:p>
    <w:p/>
    <w:tbl>
      <w:tblPr>
        <w:bidiVisual/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13"/>
        <w:gridCol w:w="4513"/>
      </w:tblGrid>
      <w:tr>
        <w:tc>
          <w:tcPr>
            <w:tcW w:type="dxa" w:w="4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/>
                <w:bCs/>
                <w:sz w:val="28"/>
                <w:szCs w:val="28"/>
                <w:rtl/>
              </w:rPr>
              <w:t xml:space="preserve">إمضاء المكري</w:t>
            </w:r>
          </w:p>
        </w:tc>
        <w:tc>
          <w:tcPr>
            <w:tcW w:type="dxa" w:w="4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/>
                <w:bCs/>
                <w:sz w:val="28"/>
                <w:szCs w:val="28"/>
                <w:rtl/>
              </w:rPr>
              <w:t xml:space="preserve">إمضاء المكتري</w:t>
            </w:r>
          </w:p>
        </w:tc>
      </w:tr>
    </w:tbl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2026-10-14T13:49:42.383Z</dcterms:created>
  <dcterms:modified xsi:type="dcterms:W3CDTF">2026-10-14T13:49:42.383Z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